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1E" w:rsidRDefault="00E61AE9">
      <w:pPr>
        <w:pStyle w:val="Standard"/>
        <w:ind w:left="708"/>
        <w:jc w:val="center"/>
        <w:rPr>
          <w:rFonts w:cs="Times New Roman"/>
          <w:b/>
          <w:color w:val="C30A05"/>
        </w:rPr>
      </w:pPr>
      <w:bookmarkStart w:id="0" w:name="_GoBack"/>
      <w:bookmarkEnd w:id="0"/>
      <w:r>
        <w:rPr>
          <w:rFonts w:cs="Times New Roman"/>
          <w:b/>
          <w:color w:val="C30A05"/>
        </w:rPr>
        <w:t>KONKURS JĘZYKA ANGIESLKIEGO</w:t>
      </w:r>
    </w:p>
    <w:p w:rsidR="0084581E" w:rsidRDefault="00E61AE9">
      <w:pPr>
        <w:pStyle w:val="Standard"/>
        <w:jc w:val="center"/>
      </w:pPr>
      <w:r>
        <w:rPr>
          <w:rFonts w:eastAsia="Times New Roman" w:cs="Times New Roman"/>
          <w:b/>
          <w:color w:val="C30A05"/>
        </w:rPr>
        <w:t xml:space="preserve">    </w:t>
      </w:r>
      <w:r>
        <w:rPr>
          <w:rFonts w:cs="Times New Roman"/>
          <w:b/>
          <w:color w:val="C30A05"/>
        </w:rPr>
        <w:tab/>
        <w:t xml:space="preserve">DLA UCZNIÓW </w:t>
      </w:r>
      <w:r>
        <w:rPr>
          <w:rFonts w:cs="Times New Roman"/>
          <w:b/>
          <w:color w:val="00B050"/>
        </w:rPr>
        <w:t xml:space="preserve">SZKOŁY PODSTAWOWEJ </w:t>
      </w:r>
      <w:r>
        <w:rPr>
          <w:rFonts w:cs="Times New Roman"/>
          <w:b/>
          <w:color w:val="C30A05"/>
        </w:rPr>
        <w:t>z WOJEWÓDZTWA PODKARPACKIEGO</w:t>
      </w:r>
    </w:p>
    <w:p w:rsidR="0084581E" w:rsidRDefault="00E61AE9">
      <w:pPr>
        <w:pStyle w:val="Standard"/>
        <w:jc w:val="center"/>
      </w:pP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W ROKU SZKOLNYM 2015/16</w:t>
      </w:r>
    </w:p>
    <w:p w:rsidR="0084581E" w:rsidRDefault="0084581E">
      <w:pPr>
        <w:pStyle w:val="Standard"/>
        <w:jc w:val="center"/>
        <w:rPr>
          <w:rFonts w:cs="Times New Roman"/>
          <w:b/>
        </w:rPr>
      </w:pPr>
    </w:p>
    <w:p w:rsidR="0084581E" w:rsidRDefault="0084581E">
      <w:pPr>
        <w:pStyle w:val="Standard"/>
        <w:jc w:val="both"/>
      </w:pPr>
    </w:p>
    <w:p w:rsidR="0084581E" w:rsidRPr="002A7C4B" w:rsidRDefault="00E61AE9">
      <w:pPr>
        <w:pStyle w:val="Standard"/>
        <w:jc w:val="both"/>
      </w:pPr>
      <w:r w:rsidRPr="002A7C4B">
        <w:t>Uczestnicy konkursu powinni wykazać się wiedzą i umiejętnościami obejmującymi i poszerzającymi treści podstawy programowej kształcenia ogólnego, w części dotyczącej przedmiotu języka angielskiego na II etapie edukacyjnym, zgodnie z rozporządzeniem Ministra Edukacji Narodowej z dnia 27 sierpnia 2012 r. w sprawie podstawy programowej wychowania przedszkolnego oraz kształcenia ogólnego w poszczególnych typach szkół – załącznik Nr 2 (Dz.U.2012.977 ze zm.).</w:t>
      </w:r>
    </w:p>
    <w:p w:rsidR="0084581E" w:rsidRDefault="00E61AE9">
      <w:pPr>
        <w:pStyle w:val="Akapitzlist"/>
        <w:numPr>
          <w:ilvl w:val="0"/>
          <w:numId w:val="9"/>
        </w:numPr>
        <w:jc w:val="both"/>
      </w:pPr>
      <w:r>
        <w:t>Cele szczegółowe konkursu:</w:t>
      </w:r>
    </w:p>
    <w:p w:rsidR="0084581E" w:rsidRDefault="00E61AE9">
      <w:pPr>
        <w:pStyle w:val="Textbody"/>
        <w:jc w:val="both"/>
      </w:pPr>
      <w:r>
        <w:t xml:space="preserve">1. Rozbudzanie wśród uczniów zainteresowania językiem angielskim oraz kulturą,    </w:t>
      </w:r>
    </w:p>
    <w:p w:rsidR="0084581E" w:rsidRDefault="00E61AE9">
      <w:pPr>
        <w:pStyle w:val="Textbody"/>
        <w:jc w:val="both"/>
      </w:pPr>
      <w:r>
        <w:t xml:space="preserve">   historią i geografią krajów angielskiego obszaru językowego.</w:t>
      </w:r>
    </w:p>
    <w:p w:rsidR="0084581E" w:rsidRDefault="00E61AE9">
      <w:pPr>
        <w:pStyle w:val="Textbody"/>
      </w:pPr>
      <w:r>
        <w:t xml:space="preserve">                  2. Rozwijanie umiejętności pracy samodzielnej z wykorzystaniem różnorodnych              </w:t>
      </w:r>
    </w:p>
    <w:p w:rsidR="0084581E" w:rsidRDefault="00E61AE9">
      <w:pPr>
        <w:pStyle w:val="Textbody"/>
      </w:pPr>
      <w:r>
        <w:t xml:space="preserve">                      źródeł i nośników informacji</w:t>
      </w:r>
    </w:p>
    <w:p w:rsidR="0084581E" w:rsidRDefault="00E61AE9">
      <w:pPr>
        <w:pStyle w:val="Textbody"/>
      </w:pPr>
      <w:r>
        <w:t xml:space="preserve">                  3. Motywowanie nauczycieli do poszukiwania skutecznych metod</w:t>
      </w:r>
    </w:p>
    <w:p w:rsidR="0084581E" w:rsidRDefault="00E61AE9">
      <w:pPr>
        <w:pStyle w:val="Textbody"/>
      </w:pPr>
      <w:r>
        <w:t xml:space="preserve">                      zindywidualizowanej pracy z uczniem ponadprzeciętnie uzdolnionym</w:t>
      </w:r>
    </w:p>
    <w:p w:rsidR="0084581E" w:rsidRDefault="00E61AE9">
      <w:pPr>
        <w:pStyle w:val="Textbody"/>
      </w:pPr>
      <w:r>
        <w:t xml:space="preserve">                 4. Stworzenie uczniom możliwości sprawdzenia się w rywalizacji w skali szkolnej   </w:t>
      </w:r>
    </w:p>
    <w:p w:rsidR="0084581E" w:rsidRDefault="00E61AE9">
      <w:pPr>
        <w:pStyle w:val="Textbody"/>
      </w:pPr>
      <w:r>
        <w:t xml:space="preserve">                     oraz pozaszkolnej</w:t>
      </w:r>
    </w:p>
    <w:p w:rsidR="0084581E" w:rsidRDefault="0084581E">
      <w:pPr>
        <w:pStyle w:val="Akapitzlist"/>
        <w:jc w:val="both"/>
      </w:pPr>
    </w:p>
    <w:p w:rsidR="0084581E" w:rsidRDefault="00E61AE9">
      <w:pPr>
        <w:pStyle w:val="Akapitzlist"/>
        <w:numPr>
          <w:ilvl w:val="0"/>
          <w:numId w:val="1"/>
        </w:numPr>
        <w:jc w:val="both"/>
      </w:pPr>
      <w:r>
        <w:t>Dopuszczone przyrządy i pomoce.</w:t>
      </w:r>
    </w:p>
    <w:p w:rsidR="0084581E" w:rsidRDefault="00E61AE9">
      <w:pPr>
        <w:pStyle w:val="Akapitzlist"/>
        <w:jc w:val="both"/>
      </w:pPr>
      <w:r>
        <w:t>Nie przewiduje się możliwości używania dodatkowych przyrządów i pomocy.</w:t>
      </w:r>
    </w:p>
    <w:p w:rsidR="0084581E" w:rsidRDefault="00E61AE9">
      <w:pPr>
        <w:pStyle w:val="Akapitzlist"/>
        <w:numPr>
          <w:ilvl w:val="0"/>
          <w:numId w:val="1"/>
        </w:numPr>
        <w:jc w:val="both"/>
      </w:pPr>
      <w:r>
        <w:t>Rodzaj arkusza, typy zadań, uwagi</w:t>
      </w:r>
    </w:p>
    <w:p w:rsidR="0084581E" w:rsidRDefault="00E61AE9">
      <w:pPr>
        <w:pStyle w:val="Akapitzlist"/>
        <w:jc w:val="both"/>
      </w:pPr>
      <w:r>
        <w:t>Uczestnicy rozwiązują test złożony z kilku typów zadań, np. dobieranie, test luk, zadania typu prawda/fałsz, krótka forma pisemna, itp. sprawdzające sprawności językowe, znajomość środków leksykalno-gramatycznych. Za test na każdym etapie można uzyskać maksymalnie 50 punktów.</w:t>
      </w:r>
    </w:p>
    <w:p w:rsidR="0084581E" w:rsidRDefault="00E61AE9">
      <w:pPr>
        <w:pStyle w:val="Akapitzlist"/>
        <w:numPr>
          <w:ilvl w:val="0"/>
          <w:numId w:val="1"/>
        </w:numPr>
        <w:jc w:val="both"/>
      </w:pPr>
      <w:r>
        <w:t>Wymagania.</w:t>
      </w:r>
    </w:p>
    <w:p w:rsidR="0084581E" w:rsidRDefault="00E61AE9">
      <w:pPr>
        <w:pStyle w:val="Akapitzlist"/>
        <w:jc w:val="both"/>
      </w:pPr>
      <w:r>
        <w:t xml:space="preserve"> Konkurs sprawdza opanowanie wiadomości i umiejętności zawarte w podstawie programowej z języka angielskiego dla szkoły podstawowej z rozszerzeniem, w zależności od etapu do </w:t>
      </w:r>
      <w:r>
        <w:rPr>
          <w:b/>
          <w:bCs/>
        </w:rPr>
        <w:t>poziomu</w:t>
      </w:r>
      <w:r>
        <w:t xml:space="preserve"> </w:t>
      </w:r>
      <w:r>
        <w:rPr>
          <w:b/>
          <w:bCs/>
        </w:rPr>
        <w:t xml:space="preserve">A2+ - B1+ </w:t>
      </w:r>
      <w:r>
        <w:t>w sześciostopniowej skali poziomów biegłości zdefiniowanych przez Radę Europy.</w:t>
      </w:r>
    </w:p>
    <w:p w:rsidR="0084581E" w:rsidRDefault="00E61AE9">
      <w:pPr>
        <w:pStyle w:val="Akapitzlist"/>
        <w:numPr>
          <w:ilvl w:val="0"/>
          <w:numId w:val="10"/>
        </w:numPr>
        <w:jc w:val="both"/>
      </w:pPr>
      <w:r>
        <w:t>Etap szkolny</w:t>
      </w:r>
    </w:p>
    <w:p w:rsidR="0084581E" w:rsidRDefault="00E61AE9">
      <w:pPr>
        <w:pStyle w:val="Akapitzlist"/>
        <w:jc w:val="both"/>
      </w:pPr>
      <w:r>
        <w:t xml:space="preserve">Konkurs na etapie szkolnym sprawdza opanowanie wiadomości i umiejętności zawarte w podstawie programowej z języka angielskiego dla szkoły podstawowej z rozszerzeniem do </w:t>
      </w:r>
      <w:r>
        <w:rPr>
          <w:b/>
          <w:bCs/>
        </w:rPr>
        <w:t>poziomu</w:t>
      </w:r>
      <w:r>
        <w:t xml:space="preserve"> </w:t>
      </w:r>
      <w:r>
        <w:rPr>
          <w:b/>
          <w:bCs/>
        </w:rPr>
        <w:t>A2+</w:t>
      </w:r>
    </w:p>
    <w:p w:rsidR="0084581E" w:rsidRDefault="0084581E">
      <w:pPr>
        <w:pStyle w:val="Akapitzlist"/>
        <w:jc w:val="both"/>
      </w:pPr>
    </w:p>
    <w:p w:rsidR="0084581E" w:rsidRDefault="0084581E">
      <w:pPr>
        <w:pStyle w:val="Akapitzlist"/>
        <w:jc w:val="both"/>
      </w:pPr>
    </w:p>
    <w:p w:rsidR="0084581E" w:rsidRDefault="00E61AE9">
      <w:pPr>
        <w:pStyle w:val="Akapitzlist"/>
        <w:numPr>
          <w:ilvl w:val="0"/>
          <w:numId w:val="11"/>
        </w:numPr>
        <w:jc w:val="both"/>
      </w:pPr>
      <w:r>
        <w:t>Wiadomości i umiejętności</w:t>
      </w:r>
    </w:p>
    <w:p w:rsidR="0084581E" w:rsidRDefault="00E61AE9">
      <w:pPr>
        <w:pStyle w:val="Akapitzlist"/>
        <w:jc w:val="both"/>
      </w:pPr>
      <w:r>
        <w:t>Uczestnicy wykazują się rozumieniem tekstu czytanego, znajomością środków leksykalno-gramatycznych, funkcji językowych oraz umiejętnością ich zrozumienia i zastosowania w zakresie poniższych tematów:</w:t>
      </w:r>
    </w:p>
    <w:p w:rsidR="0084581E" w:rsidRDefault="00E61AE9">
      <w:pPr>
        <w:pStyle w:val="Akapitzlist"/>
        <w:jc w:val="both"/>
      </w:pPr>
      <w:r>
        <w:t>1) człowiek (np. dane personalne, wygląd zewnętrzny, cechy charakteru, uczucia i emocje, zainteresowania);</w:t>
      </w:r>
    </w:p>
    <w:p w:rsidR="0084581E" w:rsidRDefault="00E61AE9">
      <w:pPr>
        <w:pStyle w:val="Akapitzlist"/>
        <w:jc w:val="both"/>
      </w:pPr>
      <w:r>
        <w:t>2) dom (np. miejsce zamieszkania, opis domu, pomieszczeń domu i ich wyposażenia, otoczenie);</w:t>
      </w:r>
    </w:p>
    <w:p w:rsidR="0084581E" w:rsidRDefault="00E61AE9">
      <w:pPr>
        <w:pStyle w:val="Akapitzlist"/>
        <w:jc w:val="both"/>
      </w:pPr>
      <w:r>
        <w:t>3) szkoła (np. przedmioty nauczania, życie szkoły);</w:t>
      </w:r>
    </w:p>
    <w:p w:rsidR="0084581E" w:rsidRDefault="00E61AE9">
      <w:pPr>
        <w:pStyle w:val="Akapitzlist"/>
        <w:jc w:val="both"/>
      </w:pPr>
      <w:r>
        <w:t>4) praca (np. popularne zawody i związane z nimi czynności, miejsce pracy);</w:t>
      </w:r>
    </w:p>
    <w:p w:rsidR="0084581E" w:rsidRDefault="00E61AE9">
      <w:pPr>
        <w:pStyle w:val="Akapitzlist"/>
        <w:jc w:val="both"/>
      </w:pPr>
      <w:r>
        <w:t>5) życie rodzinne i towarzyskie (np. kalendarz, zegar, członkowie rodziny, koledzy, przyjaciele, czynności życia codziennego, formy spędzania czasu wolnego, święta i uroczystości);</w:t>
      </w:r>
    </w:p>
    <w:p w:rsidR="0084581E" w:rsidRDefault="00E61AE9">
      <w:pPr>
        <w:pStyle w:val="Akapitzlist"/>
        <w:jc w:val="both"/>
      </w:pPr>
      <w:r>
        <w:t>6) żywienie (np. produkty spożywcze i ich klasyfikacja, posiłki i ich przygotowywanie, miejsca spożywania posiłków);</w:t>
      </w:r>
    </w:p>
    <w:p w:rsidR="0084581E" w:rsidRDefault="00E61AE9">
      <w:pPr>
        <w:pStyle w:val="Akapitzlist"/>
        <w:jc w:val="both"/>
      </w:pPr>
      <w:r>
        <w:t>7) zakupy i usługi (np. rodzaje sklepów, towary, sprzedawanie i kupowanie);</w:t>
      </w:r>
    </w:p>
    <w:p w:rsidR="0084581E" w:rsidRDefault="00E61AE9">
      <w:pPr>
        <w:pStyle w:val="Akapitzlist"/>
        <w:jc w:val="both"/>
      </w:pPr>
      <w:r>
        <w:t>8) podróżowanie i turystyka (np. środki transportu, orientacja w terenie, wycieczki, zwiedzanie);</w:t>
      </w:r>
    </w:p>
    <w:p w:rsidR="0084581E" w:rsidRDefault="00E61AE9">
      <w:pPr>
        <w:pStyle w:val="Akapitzlist"/>
        <w:jc w:val="both"/>
      </w:pPr>
      <w:r>
        <w:t>9) kultura (np. święta i obrzędy, dziedziny kultury, media);</w:t>
      </w:r>
    </w:p>
    <w:p w:rsidR="0084581E" w:rsidRDefault="00E61AE9">
      <w:pPr>
        <w:pStyle w:val="Akapitzlist"/>
        <w:jc w:val="both"/>
      </w:pPr>
      <w:r>
        <w:t>10) sport (np. dyscypliny sportu, sprzęt sportowy,);</w:t>
      </w:r>
    </w:p>
    <w:p w:rsidR="0084581E" w:rsidRDefault="00E61AE9">
      <w:pPr>
        <w:pStyle w:val="Akapitzlist"/>
        <w:jc w:val="both"/>
      </w:pPr>
      <w:r>
        <w:t>11) zdrowie (np. higieniczny tryb życia, samopoczucie, choroby);</w:t>
      </w:r>
    </w:p>
    <w:p w:rsidR="0084581E" w:rsidRDefault="00E61AE9">
      <w:pPr>
        <w:pStyle w:val="Akapitzlist"/>
        <w:jc w:val="both"/>
      </w:pPr>
      <w:r>
        <w:t>12) świat przyrody (np. pogoda, rośliny i zwierzęta, krajobraz);</w:t>
      </w:r>
    </w:p>
    <w:p w:rsidR="0084581E" w:rsidRDefault="00E61AE9">
      <w:pPr>
        <w:pStyle w:val="Akapitzlist"/>
        <w:jc w:val="both"/>
      </w:pPr>
      <w:r>
        <w:t>13) życie społeczne (np. konflikty i problemy społeczne, przestępczość);</w:t>
      </w:r>
    </w:p>
    <w:p w:rsidR="0084581E" w:rsidRDefault="00E61AE9">
      <w:pPr>
        <w:pStyle w:val="Akapitzlist"/>
        <w:jc w:val="both"/>
      </w:pPr>
      <w:r>
        <w:t xml:space="preserve">14) </w:t>
      </w:r>
      <w:r>
        <w:rPr>
          <w:color w:val="000000"/>
        </w:rPr>
        <w:t>nauka i technika - nazwy części popularnych urządzeń elektronicznych</w:t>
      </w:r>
    </w:p>
    <w:p w:rsidR="0084581E" w:rsidRDefault="00E61AE9">
      <w:pPr>
        <w:pStyle w:val="Akapitzlist"/>
        <w:jc w:val="both"/>
      </w:pPr>
      <w:r>
        <w:t>15) elementy wiedzy o krajach anglojęzycznych</w:t>
      </w:r>
    </w:p>
    <w:p w:rsidR="0084581E" w:rsidRDefault="00E61AE9">
      <w:pPr>
        <w:pStyle w:val="Akapitzlist"/>
        <w:jc w:val="both"/>
      </w:pPr>
      <w:r>
        <w:rPr>
          <w:b/>
          <w:bCs/>
        </w:rPr>
        <w:t>Ponadto</w:t>
      </w:r>
      <w:r>
        <w:t>, z</w:t>
      </w:r>
      <w:r>
        <w:rPr>
          <w:color w:val="000000"/>
        </w:rPr>
        <w:t>achowując poprawność ortograficzną, uczeń potrafi:</w:t>
      </w:r>
    </w:p>
    <w:p w:rsidR="0084581E" w:rsidRDefault="00E61AE9">
      <w:pPr>
        <w:pStyle w:val="Textbody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zredagować email zawierający np. zaproszenie, prośbę o informację, opis przedmiotu/miejsca, itp.</w:t>
      </w:r>
    </w:p>
    <w:p w:rsidR="0084581E" w:rsidRDefault="00E61AE9">
      <w:pPr>
        <w:pStyle w:val="Textbody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napisać pocztówkę z wakacji, krótką wiadomość np. o zagubionej rzeczy, prosty przepis kulinarny np. na ulubioną kanapkę)</w:t>
      </w:r>
    </w:p>
    <w:p w:rsidR="0084581E" w:rsidRDefault="00E61AE9">
      <w:pPr>
        <w:pStyle w:val="Textbody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ułożyć dialog na temat życia codziennego</w:t>
      </w:r>
    </w:p>
    <w:p w:rsidR="0084581E" w:rsidRDefault="00E61AE9">
      <w:pPr>
        <w:pStyle w:val="Textbody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wyrazić funkcje językowe np. prośbę, propozycję, akceptację, odmowę, zezwolenie, zakaz, opinię, etc.</w:t>
      </w:r>
    </w:p>
    <w:p w:rsidR="0084581E" w:rsidRDefault="0084581E">
      <w:pPr>
        <w:pStyle w:val="Textbody"/>
        <w:jc w:val="both"/>
        <w:rPr>
          <w:rFonts w:ascii="Symbol" w:hAnsi="Symbol"/>
          <w:color w:val="000000"/>
        </w:rPr>
      </w:pPr>
    </w:p>
    <w:p w:rsidR="0084581E" w:rsidRDefault="00E61AE9">
      <w:pPr>
        <w:pStyle w:val="Akapitzlist"/>
        <w:ind w:left="0"/>
        <w:jc w:val="both"/>
      </w:pPr>
      <w:r>
        <w:lastRenderedPageBreak/>
        <w:t xml:space="preserve">                            c) Literatura;</w:t>
      </w:r>
    </w:p>
    <w:p w:rsidR="0084581E" w:rsidRDefault="00E61AE9">
      <w:pPr>
        <w:pStyle w:val="Akapitzlist"/>
        <w:numPr>
          <w:ilvl w:val="0"/>
          <w:numId w:val="13"/>
        </w:numPr>
        <w:jc w:val="both"/>
      </w:pPr>
      <w:r>
        <w:t>Obrazkowe słowniki tematyczne</w:t>
      </w:r>
    </w:p>
    <w:p w:rsidR="0084581E" w:rsidRDefault="00E61AE9">
      <w:pPr>
        <w:pStyle w:val="Akapitzlist"/>
        <w:numPr>
          <w:ilvl w:val="0"/>
          <w:numId w:val="13"/>
        </w:numPr>
        <w:jc w:val="both"/>
      </w:pPr>
      <w:r>
        <w:t xml:space="preserve">Matasek, M. </w:t>
      </w:r>
      <w:r>
        <w:rPr>
          <w:i/>
          <w:iCs/>
        </w:rPr>
        <w:t>Gramatyka dla szkół podstawowych</w:t>
      </w:r>
      <w:r>
        <w:t>, Handibooks</w:t>
      </w:r>
    </w:p>
    <w:p w:rsidR="0084581E" w:rsidRPr="002A7C4B" w:rsidRDefault="00E61AE9">
      <w:pPr>
        <w:pStyle w:val="Akapitzlist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McCarthy, M., O'Dell, F. </w:t>
      </w:r>
      <w:r>
        <w:rPr>
          <w:i/>
          <w:iCs/>
          <w:lang w:val="en-US"/>
        </w:rPr>
        <w:t>English Vocabulary in Use</w:t>
      </w:r>
      <w:r>
        <w:rPr>
          <w:lang w:val="en-US"/>
        </w:rPr>
        <w:t>, poziom Elementary CUP</w:t>
      </w:r>
    </w:p>
    <w:p w:rsidR="0084581E" w:rsidRDefault="00E61AE9">
      <w:pPr>
        <w:pStyle w:val="Textbody"/>
        <w:numPr>
          <w:ilvl w:val="0"/>
          <w:numId w:val="13"/>
        </w:numPr>
        <w:jc w:val="both"/>
      </w:pPr>
      <w:r>
        <w:rPr>
          <w:color w:val="333333"/>
          <w:lang w:val="en-US"/>
        </w:rPr>
        <w:t xml:space="preserve">Vince, M., French, A., Sunderland , P. </w:t>
      </w:r>
      <w:r>
        <w:rPr>
          <w:i/>
          <w:color w:val="333333"/>
          <w:lang w:val="en-US"/>
        </w:rPr>
        <w:t>Elementary</w:t>
      </w:r>
      <w:r>
        <w:rPr>
          <w:color w:val="333333"/>
          <w:lang w:val="en-US"/>
        </w:rPr>
        <w:t xml:space="preserve"> </w:t>
      </w:r>
      <w:r>
        <w:rPr>
          <w:i/>
          <w:color w:val="333333"/>
          <w:lang w:val="en-US"/>
        </w:rPr>
        <w:t xml:space="preserve">Language Practice. </w:t>
      </w:r>
      <w:r>
        <w:rPr>
          <w:color w:val="333333"/>
          <w:lang w:val="en-US"/>
        </w:rPr>
        <w:t>Macmillan</w:t>
      </w:r>
    </w:p>
    <w:p w:rsidR="0084581E" w:rsidRDefault="0084581E">
      <w:pPr>
        <w:pStyle w:val="Akapitzlist"/>
        <w:jc w:val="both"/>
      </w:pPr>
    </w:p>
    <w:p w:rsidR="0084581E" w:rsidRDefault="00E61AE9">
      <w:pPr>
        <w:pStyle w:val="Akapitzlist"/>
        <w:numPr>
          <w:ilvl w:val="0"/>
          <w:numId w:val="14"/>
        </w:numPr>
        <w:jc w:val="both"/>
      </w:pPr>
      <w:r>
        <w:t xml:space="preserve">Etap rejonowy  </w:t>
      </w:r>
    </w:p>
    <w:p w:rsidR="0084581E" w:rsidRDefault="00E61AE9">
      <w:pPr>
        <w:pStyle w:val="Akapitzlist"/>
        <w:jc w:val="both"/>
      </w:pPr>
      <w:r>
        <w:t xml:space="preserve">Konkurs na etapie rejonowym sprawdza opanowanie wiadomości i umiejętności zawarte w podstawie programowej z języka angielskiego dla szkoły podstawowej z rozszerzeniem do </w:t>
      </w:r>
      <w:r>
        <w:rPr>
          <w:b/>
          <w:bCs/>
        </w:rPr>
        <w:t>poziomu A2+, z elementami B1.</w:t>
      </w:r>
    </w:p>
    <w:p w:rsidR="0084581E" w:rsidRDefault="00E61AE9">
      <w:pPr>
        <w:pStyle w:val="Akapitzlist"/>
        <w:numPr>
          <w:ilvl w:val="0"/>
          <w:numId w:val="15"/>
        </w:numPr>
        <w:jc w:val="both"/>
      </w:pPr>
      <w:r>
        <w:t>Wiadomości i umiejętności</w:t>
      </w:r>
    </w:p>
    <w:p w:rsidR="0084581E" w:rsidRDefault="00E61AE9">
      <w:pPr>
        <w:pStyle w:val="Akapitzlist"/>
        <w:jc w:val="both"/>
      </w:pPr>
      <w:r>
        <w:t>Uczestnicy wykazują się rozumieniem tekstu czytanego oraz/lub słuchanego, znajomością środków leksykalno-gramatycznych, funkcji językowych oraz umiejętnością ich zrozumienia i zastosowania w zakresie tematów obowiązujących do etapu szkolnego, lecz prezentujących wyższy stopień trudności (</w:t>
      </w:r>
      <w:r>
        <w:rPr>
          <w:b/>
          <w:bCs/>
        </w:rPr>
        <w:t>A2+, z elementami B1</w:t>
      </w:r>
      <w:r>
        <w:t>).</w:t>
      </w:r>
    </w:p>
    <w:p w:rsidR="0084581E" w:rsidRDefault="00E61AE9">
      <w:pPr>
        <w:pStyle w:val="Akapitzlist"/>
        <w:jc w:val="both"/>
      </w:pPr>
      <w:r>
        <w:t>Ponadto, zachowując pełną poprawność ortograficzną, uczeń potrafi  napisać krótką formę pisemną, np. mail, list, fragment bloga, notatkę, w których:</w:t>
      </w:r>
    </w:p>
    <w:p w:rsidR="0084581E" w:rsidRDefault="00E61AE9">
      <w:pPr>
        <w:pStyle w:val="Textbody"/>
        <w:jc w:val="both"/>
        <w:rPr>
          <w:color w:val="000000"/>
        </w:rPr>
      </w:pPr>
      <w:r>
        <w:rPr>
          <w:color w:val="000000"/>
        </w:rPr>
        <w:t>1) opisze ludzi, przedmioty i miejsca</w:t>
      </w:r>
    </w:p>
    <w:p w:rsidR="0084581E" w:rsidRDefault="00E61AE9">
      <w:pPr>
        <w:pStyle w:val="Textbody"/>
        <w:jc w:val="both"/>
        <w:rPr>
          <w:color w:val="000000"/>
        </w:rPr>
      </w:pPr>
      <w:r>
        <w:rPr>
          <w:color w:val="000000"/>
        </w:rPr>
        <w:t>2) opisze czynności dnia codziennego;</w:t>
      </w:r>
    </w:p>
    <w:p w:rsidR="0084581E" w:rsidRDefault="00E61AE9">
      <w:pPr>
        <w:pStyle w:val="Textbody"/>
        <w:jc w:val="both"/>
        <w:rPr>
          <w:color w:val="000000"/>
        </w:rPr>
      </w:pPr>
      <w:r>
        <w:rPr>
          <w:color w:val="000000"/>
        </w:rPr>
        <w:t>3) przedstawi swoje upodobania, uczucia i preferencje</w:t>
      </w:r>
    </w:p>
    <w:p w:rsidR="0084581E" w:rsidRDefault="00E61AE9">
      <w:pPr>
        <w:pStyle w:val="Textbody"/>
        <w:jc w:val="both"/>
      </w:pPr>
      <w:r>
        <w:rPr>
          <w:color w:val="000000"/>
        </w:rPr>
        <w:t xml:space="preserve">                                          </w:t>
      </w:r>
      <w:r>
        <w:rPr>
          <w:b/>
          <w:bCs/>
          <w:color w:val="000000"/>
        </w:rPr>
        <w:t>Dodatkowo</w:t>
      </w:r>
      <w:r>
        <w:rPr>
          <w:color w:val="000000"/>
        </w:rPr>
        <w:t xml:space="preserve">, uczeń posiada podstawową wiedzę na temat     </w:t>
      </w:r>
    </w:p>
    <w:p w:rsidR="0084581E" w:rsidRDefault="00E61AE9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                                          następujących aspektów wiedzy o krajach anglojęzycznych:</w:t>
      </w:r>
    </w:p>
    <w:p w:rsidR="0084581E" w:rsidRDefault="00E61AE9">
      <w:pPr>
        <w:pStyle w:val="Textbody"/>
        <w:numPr>
          <w:ilvl w:val="0"/>
          <w:numId w:val="16"/>
        </w:numPr>
        <w:jc w:val="both"/>
      </w:pPr>
      <w:r>
        <w:t>Nazewnictwo i insygnia – flagi, symbole</w:t>
      </w:r>
    </w:p>
    <w:p w:rsidR="0084581E" w:rsidRDefault="00E61AE9">
      <w:pPr>
        <w:pStyle w:val="Textbody"/>
        <w:numPr>
          <w:ilvl w:val="0"/>
          <w:numId w:val="16"/>
        </w:numPr>
        <w:jc w:val="both"/>
      </w:pPr>
      <w:r>
        <w:t>Popularne tradycje i zwyczaje</w:t>
      </w:r>
    </w:p>
    <w:p w:rsidR="0084581E" w:rsidRDefault="00E61AE9">
      <w:pPr>
        <w:pStyle w:val="Textbody"/>
        <w:numPr>
          <w:ilvl w:val="0"/>
          <w:numId w:val="16"/>
        </w:numPr>
        <w:jc w:val="both"/>
      </w:pPr>
      <w:r>
        <w:t>Geografia i ważniejsze atrakcje turystyczne</w:t>
      </w:r>
    </w:p>
    <w:p w:rsidR="0084581E" w:rsidRDefault="00E61AE9">
      <w:pPr>
        <w:pStyle w:val="Textbody"/>
        <w:numPr>
          <w:ilvl w:val="0"/>
          <w:numId w:val="16"/>
        </w:numPr>
        <w:spacing w:line="360" w:lineRule="auto"/>
        <w:jc w:val="both"/>
      </w:pPr>
      <w:r>
        <w:t>Historia – ważniejsze wydarzenia</w:t>
      </w:r>
    </w:p>
    <w:p w:rsidR="0084581E" w:rsidRDefault="00E61AE9">
      <w:pPr>
        <w:pStyle w:val="Textbody"/>
        <w:numPr>
          <w:ilvl w:val="0"/>
          <w:numId w:val="16"/>
        </w:numPr>
        <w:spacing w:line="360" w:lineRule="auto"/>
        <w:jc w:val="both"/>
      </w:pPr>
      <w:r>
        <w:t>Polityka – słynni królowie, prezydenci, instytucje</w:t>
      </w:r>
    </w:p>
    <w:p w:rsidR="0084581E" w:rsidRDefault="0084581E">
      <w:pPr>
        <w:pStyle w:val="Textbody"/>
        <w:jc w:val="both"/>
      </w:pPr>
    </w:p>
    <w:p w:rsidR="0084581E" w:rsidRDefault="00E61AE9">
      <w:pPr>
        <w:pStyle w:val="Akapitzlist"/>
        <w:numPr>
          <w:ilvl w:val="0"/>
          <w:numId w:val="17"/>
        </w:numPr>
        <w:jc w:val="both"/>
      </w:pPr>
      <w:r>
        <w:t>Literatura</w:t>
      </w:r>
    </w:p>
    <w:p w:rsidR="0084581E" w:rsidRDefault="00E61AE9">
      <w:pPr>
        <w:pStyle w:val="Akapitzlist"/>
        <w:jc w:val="both"/>
      </w:pPr>
      <w:r>
        <w:t>Oprócz pozycji z poziomu szkolnego zalecana literatura obejmuje:</w:t>
      </w:r>
    </w:p>
    <w:p w:rsidR="0084581E" w:rsidRPr="002A7C4B" w:rsidRDefault="00E61AE9">
      <w:pPr>
        <w:pStyle w:val="Textbody"/>
        <w:jc w:val="both"/>
        <w:rPr>
          <w:lang w:val="en-US"/>
        </w:rPr>
      </w:pPr>
      <w:r>
        <w:rPr>
          <w:color w:val="000000"/>
          <w:lang w:val="en-US"/>
        </w:rPr>
        <w:t>Barker C.</w:t>
      </w:r>
      <w:r>
        <w:rPr>
          <w:i/>
          <w:color w:val="000000"/>
          <w:lang w:val="en-US"/>
        </w:rPr>
        <w:t xml:space="preserve">, Boost Your Vocabulary 1-3, </w:t>
      </w:r>
      <w:r>
        <w:rPr>
          <w:color w:val="000000"/>
          <w:lang w:val="en-US"/>
        </w:rPr>
        <w:t>Pearson</w:t>
      </w:r>
    </w:p>
    <w:p w:rsidR="0084581E" w:rsidRPr="002A7C4B" w:rsidRDefault="00E61AE9">
      <w:pPr>
        <w:pStyle w:val="Textbody"/>
        <w:spacing w:line="360" w:lineRule="auto"/>
        <w:ind w:left="720" w:hanging="360"/>
        <w:rPr>
          <w:lang w:val="en-US"/>
        </w:rPr>
      </w:pPr>
      <w:r>
        <w:rPr>
          <w:color w:val="000000"/>
          <w:lang w:val="en-US"/>
        </w:rPr>
        <w:t xml:space="preserve">                                   Murphy R., </w:t>
      </w:r>
      <w:r>
        <w:rPr>
          <w:i/>
          <w:color w:val="000000"/>
          <w:lang w:val="en-US"/>
        </w:rPr>
        <w:t xml:space="preserve">English Grammar In Use, </w:t>
      </w:r>
      <w:r>
        <w:rPr>
          <w:color w:val="000000"/>
          <w:lang w:val="en-US"/>
        </w:rPr>
        <w:t>Cambridge University Press</w:t>
      </w:r>
    </w:p>
    <w:p w:rsidR="0084581E" w:rsidRPr="002A7C4B" w:rsidRDefault="00E61AE9">
      <w:pPr>
        <w:pStyle w:val="Textbody"/>
        <w:jc w:val="both"/>
        <w:rPr>
          <w:lang w:val="en-US"/>
        </w:rPr>
      </w:pPr>
      <w:r>
        <w:rPr>
          <w:color w:val="000000"/>
          <w:lang w:val="en-US"/>
        </w:rPr>
        <w:t xml:space="preserve">Redman S., </w:t>
      </w:r>
      <w:r>
        <w:rPr>
          <w:i/>
          <w:color w:val="000000"/>
          <w:lang w:val="en-US"/>
        </w:rPr>
        <w:t>English Vocabulary in Use</w:t>
      </w:r>
      <w:r>
        <w:rPr>
          <w:color w:val="000000"/>
          <w:lang w:val="en-US"/>
        </w:rPr>
        <w:t>, CUP, poziom Pre-Intermediate</w:t>
      </w:r>
    </w:p>
    <w:p w:rsidR="0084581E" w:rsidRPr="002A7C4B" w:rsidRDefault="00E61AE9">
      <w:pPr>
        <w:pStyle w:val="Textbody"/>
        <w:jc w:val="both"/>
        <w:rPr>
          <w:lang w:val="en-US"/>
        </w:rPr>
      </w:pPr>
      <w:r>
        <w:rPr>
          <w:color w:val="000000"/>
          <w:lang w:val="en-US"/>
        </w:rPr>
        <w:lastRenderedPageBreak/>
        <w:t>Maguire, J.</w:t>
      </w:r>
      <w:r>
        <w:rPr>
          <w:i/>
          <w:iCs/>
          <w:color w:val="000000"/>
          <w:lang w:val="en-US"/>
        </w:rPr>
        <w:t xml:space="preserve"> Seasons and celebrations</w:t>
      </w:r>
      <w:r>
        <w:rPr>
          <w:color w:val="000000"/>
          <w:lang w:val="en-US"/>
        </w:rPr>
        <w:t>, OUP</w:t>
      </w:r>
    </w:p>
    <w:p w:rsidR="0084581E" w:rsidRPr="002A7C4B" w:rsidRDefault="00E61AE9">
      <w:pPr>
        <w:pStyle w:val="Akapitzlist"/>
        <w:jc w:val="both"/>
        <w:rPr>
          <w:lang w:val="en-US"/>
        </w:rPr>
      </w:pPr>
      <w:r>
        <w:rPr>
          <w:color w:val="000000"/>
          <w:lang w:val="en-US"/>
        </w:rPr>
        <w:t xml:space="preserve">McDowall, </w:t>
      </w:r>
      <w:r>
        <w:rPr>
          <w:i/>
          <w:iCs/>
          <w:color w:val="000000"/>
          <w:lang w:val="en-US"/>
        </w:rPr>
        <w:t>An Illustrated History of Britain</w:t>
      </w:r>
      <w:r>
        <w:rPr>
          <w:color w:val="000000"/>
          <w:lang w:val="en-US"/>
        </w:rPr>
        <w:t>, Longman</w:t>
      </w:r>
    </w:p>
    <w:p w:rsidR="0084581E" w:rsidRPr="002A7C4B" w:rsidRDefault="00E61AE9">
      <w:pPr>
        <w:pStyle w:val="Akapitzlist"/>
        <w:jc w:val="both"/>
        <w:rPr>
          <w:lang w:val="en-US"/>
        </w:rPr>
      </w:pPr>
      <w:r>
        <w:rPr>
          <w:color w:val="000000"/>
          <w:lang w:val="en-US"/>
        </w:rPr>
        <w:t xml:space="preserve">Summers D., </w:t>
      </w:r>
      <w:r>
        <w:rPr>
          <w:i/>
          <w:color w:val="000000"/>
          <w:lang w:val="en-US"/>
        </w:rPr>
        <w:t>Longman Dictionary of English Language and Culture</w:t>
      </w:r>
      <w:r>
        <w:rPr>
          <w:color w:val="000000"/>
          <w:lang w:val="en-US"/>
        </w:rPr>
        <w:t>, Longman-Pearson Education</w:t>
      </w:r>
    </w:p>
    <w:p w:rsidR="0084581E" w:rsidRDefault="0084581E">
      <w:pPr>
        <w:pStyle w:val="Textbody"/>
        <w:jc w:val="both"/>
        <w:rPr>
          <w:lang w:val="en-US"/>
        </w:rPr>
      </w:pPr>
    </w:p>
    <w:p w:rsidR="0084581E" w:rsidRDefault="00E61AE9">
      <w:pPr>
        <w:pStyle w:val="Akapitzlist"/>
        <w:numPr>
          <w:ilvl w:val="0"/>
          <w:numId w:val="18"/>
        </w:numPr>
        <w:jc w:val="both"/>
      </w:pPr>
      <w:r>
        <w:t>Etap wojewódzki</w:t>
      </w:r>
    </w:p>
    <w:p w:rsidR="0084581E" w:rsidRDefault="00E61AE9">
      <w:pPr>
        <w:pStyle w:val="Akapitzlist"/>
        <w:jc w:val="both"/>
      </w:pPr>
      <w:r>
        <w:t xml:space="preserve">Poziom etapu wojewódzkiego odpowiada </w:t>
      </w:r>
      <w:r>
        <w:rPr>
          <w:b/>
          <w:bCs/>
        </w:rPr>
        <w:t>poziomowi</w:t>
      </w:r>
      <w:r>
        <w:t xml:space="preserve"> </w:t>
      </w:r>
      <w:r>
        <w:rPr>
          <w:b/>
          <w:bCs/>
        </w:rPr>
        <w:t xml:space="preserve">A2/B1 </w:t>
      </w:r>
      <w:r>
        <w:t>w sześciostopniowej skali poziomów biegłości zdefiniowanych przez Radę Europy.</w:t>
      </w:r>
    </w:p>
    <w:p w:rsidR="0084581E" w:rsidRDefault="00E61AE9">
      <w:pPr>
        <w:pStyle w:val="Akapitzlist"/>
        <w:numPr>
          <w:ilvl w:val="0"/>
          <w:numId w:val="19"/>
        </w:numPr>
        <w:jc w:val="both"/>
      </w:pPr>
      <w:r>
        <w:t>Wiadomości i umiejętności</w:t>
      </w:r>
    </w:p>
    <w:p w:rsidR="0084581E" w:rsidRDefault="00E61AE9">
      <w:pPr>
        <w:pStyle w:val="Akapitzlist"/>
        <w:jc w:val="both"/>
      </w:pPr>
      <w:r>
        <w:t>Uczestnicy wykazują się rozumieniem tekstu czytanego  i/lub słuchanego, znajomością środków leksykalno - gramatycznych, funkcji językowych oraz umiejętnością ich zrozumienia oraz zastosowania w zakresie tematów wymienionych w wymaganiach do etapu szkolnego oraz rejonowego, lecz prezentujących wyższy poziom trudności</w:t>
      </w:r>
    </w:p>
    <w:p w:rsidR="0084581E" w:rsidRDefault="00E61AE9">
      <w:pPr>
        <w:pStyle w:val="Standard"/>
        <w:jc w:val="both"/>
      </w:pPr>
      <w:r>
        <w:rPr>
          <w:color w:val="000000"/>
        </w:rPr>
        <w:t>Dodatkowo,  oprócz zagadnień z etapu rejonowego, uczeń posiada podstawową wiedzę na temat następujących aspektów wiedzy o krajach anglojęzycznych:</w:t>
      </w:r>
    </w:p>
    <w:p w:rsidR="0084581E" w:rsidRDefault="0084581E">
      <w:pPr>
        <w:pStyle w:val="Standard"/>
        <w:jc w:val="both"/>
        <w:rPr>
          <w:color w:val="000000"/>
        </w:rPr>
      </w:pPr>
    </w:p>
    <w:p w:rsidR="0084581E" w:rsidRDefault="00E61AE9">
      <w:pPr>
        <w:pStyle w:val="Textbody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Sztuka: film, teatr, aktorzy, Oskary, muzycy</w:t>
      </w:r>
    </w:p>
    <w:p w:rsidR="0084581E" w:rsidRDefault="00E61AE9">
      <w:pPr>
        <w:pStyle w:val="Textbody"/>
        <w:numPr>
          <w:ilvl w:val="0"/>
          <w:numId w:val="20"/>
        </w:numPr>
        <w:spacing w:line="360" w:lineRule="auto"/>
        <w:jc w:val="both"/>
      </w:pPr>
      <w:r>
        <w:t>Sport: dyscypliny, mistrzostwa, sportowcy</w:t>
      </w:r>
    </w:p>
    <w:p w:rsidR="0084581E" w:rsidRDefault="00E61AE9">
      <w:pPr>
        <w:pStyle w:val="Textbody"/>
        <w:numPr>
          <w:ilvl w:val="0"/>
          <w:numId w:val="20"/>
        </w:numPr>
        <w:spacing w:line="360" w:lineRule="auto"/>
        <w:jc w:val="both"/>
      </w:pPr>
      <w:r>
        <w:t>Literatura: najsłynniejsi pisarze</w:t>
      </w:r>
    </w:p>
    <w:p w:rsidR="0084581E" w:rsidRDefault="00E61AE9">
      <w:pPr>
        <w:pStyle w:val="Textbody"/>
        <w:numPr>
          <w:ilvl w:val="0"/>
          <w:numId w:val="20"/>
        </w:numPr>
        <w:spacing w:line="360" w:lineRule="auto"/>
        <w:jc w:val="both"/>
      </w:pPr>
      <w:r>
        <w:t>Ciekawostki z życia codziennego</w:t>
      </w:r>
    </w:p>
    <w:p w:rsidR="0084581E" w:rsidRDefault="0084581E">
      <w:pPr>
        <w:pStyle w:val="Standard"/>
        <w:jc w:val="both"/>
        <w:rPr>
          <w:color w:val="000000"/>
        </w:rPr>
      </w:pPr>
    </w:p>
    <w:p w:rsidR="0084581E" w:rsidRDefault="00E61AE9">
      <w:pPr>
        <w:pStyle w:val="Akapitzlist"/>
        <w:numPr>
          <w:ilvl w:val="0"/>
          <w:numId w:val="21"/>
        </w:numPr>
        <w:jc w:val="both"/>
      </w:pPr>
      <w:r>
        <w:t>Literatura:</w:t>
      </w:r>
    </w:p>
    <w:p w:rsidR="0084581E" w:rsidRDefault="00E61AE9">
      <w:pPr>
        <w:pStyle w:val="Akapitzlist"/>
        <w:jc w:val="both"/>
      </w:pPr>
      <w:r>
        <w:t>Oprócz pozycji z poziomu szkolnego i rejonowego, zalecana literatura obejmuje:</w:t>
      </w:r>
    </w:p>
    <w:p w:rsidR="0084581E" w:rsidRPr="002A7C4B" w:rsidRDefault="00E61AE9">
      <w:pPr>
        <w:pStyle w:val="Akapitzlist"/>
        <w:jc w:val="both"/>
        <w:rPr>
          <w:lang w:val="en-US"/>
        </w:rPr>
      </w:pPr>
      <w:r>
        <w:rPr>
          <w:lang w:val="en-US"/>
        </w:rPr>
        <w:t xml:space="preserve">Redman S., </w:t>
      </w:r>
      <w:r>
        <w:rPr>
          <w:i/>
          <w:lang w:val="en-US"/>
        </w:rPr>
        <w:t>English Vocabulary in Use</w:t>
      </w:r>
      <w:r>
        <w:rPr>
          <w:lang w:val="en-US"/>
        </w:rPr>
        <w:t>, Cambridge University Press,</w:t>
      </w:r>
    </w:p>
    <w:p w:rsidR="0084581E" w:rsidRDefault="00E61AE9">
      <w:pPr>
        <w:pStyle w:val="Akapitzlist"/>
        <w:jc w:val="both"/>
      </w:pPr>
      <w:r>
        <w:t xml:space="preserve">Seria </w:t>
      </w:r>
      <w:r>
        <w:rPr>
          <w:i/>
          <w:iCs/>
        </w:rPr>
        <w:t>Timesaver</w:t>
      </w:r>
      <w:r>
        <w:t>, Mary Glasgow</w:t>
      </w:r>
    </w:p>
    <w:p w:rsidR="0084581E" w:rsidRDefault="0084581E">
      <w:pPr>
        <w:pStyle w:val="Textbody"/>
        <w:jc w:val="both"/>
      </w:pPr>
    </w:p>
    <w:p w:rsidR="0084581E" w:rsidRDefault="00E61AE9">
      <w:pPr>
        <w:pStyle w:val="Akapitzlist"/>
        <w:ind w:left="0"/>
        <w:jc w:val="both"/>
      </w:pPr>
      <w:r>
        <w:t>Przykładowe źródła internetowe:</w:t>
      </w:r>
    </w:p>
    <w:p w:rsidR="0084581E" w:rsidRDefault="00F12940">
      <w:pPr>
        <w:pStyle w:val="Akapitzlist"/>
        <w:ind w:left="0"/>
        <w:jc w:val="both"/>
      </w:pPr>
      <w:hyperlink r:id="rId7" w:history="1">
        <w:r w:rsidR="00E61AE9">
          <w:rPr>
            <w:color w:val="000000"/>
          </w:rPr>
          <w:t>http://projectbritain.com/</w:t>
        </w:r>
      </w:hyperlink>
    </w:p>
    <w:p w:rsidR="0084581E" w:rsidRDefault="00F12940">
      <w:pPr>
        <w:pStyle w:val="Akapitzlist"/>
        <w:ind w:left="0"/>
        <w:jc w:val="both"/>
      </w:pPr>
      <w:hyperlink r:id="rId8" w:history="1">
        <w:r w:rsidR="00E61AE9">
          <w:rPr>
            <w:color w:val="000000"/>
          </w:rPr>
          <w:t>http://learnenglish.britishcouncil.org/en</w:t>
        </w:r>
      </w:hyperlink>
    </w:p>
    <w:p w:rsidR="0084581E" w:rsidRDefault="00E61AE9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>http://usinfo.pl/zoom/</w:t>
      </w:r>
    </w:p>
    <w:p w:rsidR="0084581E" w:rsidRDefault="00F12940">
      <w:pPr>
        <w:pStyle w:val="Akapitzlist"/>
        <w:ind w:left="0"/>
        <w:jc w:val="both"/>
      </w:pPr>
      <w:hyperlink r:id="rId9" w:history="1">
        <w:r w:rsidR="00E61AE9">
          <w:rPr>
            <w:color w:val="000000"/>
          </w:rPr>
          <w:t>http://alldownunder.com/index.html</w:t>
        </w:r>
      </w:hyperlink>
    </w:p>
    <w:p w:rsidR="0084581E" w:rsidRDefault="00E61AE9">
      <w:pPr>
        <w:pStyle w:val="Akapitzlist"/>
        <w:ind w:left="0"/>
        <w:jc w:val="both"/>
      </w:pPr>
      <w:r>
        <w:rPr>
          <w:color w:val="000000"/>
        </w:rPr>
        <w:t>h</w:t>
      </w:r>
      <w:hyperlink r:id="rId10" w:history="1">
        <w:r>
          <w:rPr>
            <w:color w:val="000000"/>
          </w:rPr>
          <w:t>ttp://www.ego4u.com/en/read-on/countries</w:t>
        </w:r>
      </w:hyperlink>
    </w:p>
    <w:p w:rsidR="0084581E" w:rsidRDefault="00F12940">
      <w:pPr>
        <w:pStyle w:val="Textbody"/>
        <w:spacing w:line="480" w:lineRule="auto"/>
      </w:pPr>
      <w:hyperlink r:id="rId11" w:history="1">
        <w:r w:rsidR="00E61AE9">
          <w:rPr>
            <w:color w:val="000000"/>
          </w:rPr>
          <w:t>http://www.anglik.net/discover.htm</w:t>
        </w:r>
      </w:hyperlink>
    </w:p>
    <w:p w:rsidR="0084581E" w:rsidRDefault="00F12940">
      <w:pPr>
        <w:pStyle w:val="Textbody"/>
        <w:spacing w:line="480" w:lineRule="auto"/>
      </w:pPr>
      <w:hyperlink r:id="rId12" w:history="1">
        <w:r w:rsidR="00E61AE9">
          <w:rPr>
            <w:color w:val="000000"/>
          </w:rPr>
          <w:t>http://www.bugbog.com/english_speaking_countries/english_speaking_countries.html</w:t>
        </w:r>
      </w:hyperlink>
    </w:p>
    <w:p w:rsidR="0084581E" w:rsidRDefault="00F12940">
      <w:pPr>
        <w:pStyle w:val="Textbody"/>
        <w:spacing w:line="480" w:lineRule="auto"/>
      </w:pPr>
      <w:hyperlink r:id="rId13" w:history="1">
        <w:r w:rsidR="00E61AE9">
          <w:rPr>
            <w:color w:val="000000"/>
          </w:rPr>
          <w:t>http://www.woodlands-junior.kent.sch.uk/customs/questions/britain/england_facts.htm</w:t>
        </w:r>
      </w:hyperlink>
    </w:p>
    <w:p w:rsidR="0084581E" w:rsidRDefault="00F12940">
      <w:pPr>
        <w:pStyle w:val="Textbody"/>
        <w:spacing w:line="480" w:lineRule="auto"/>
      </w:pPr>
      <w:hyperlink r:id="rId14" w:history="1">
        <w:r w:rsidR="00E61AE9">
          <w:rPr>
            <w:color w:val="000000"/>
          </w:rPr>
          <w:t>http://quickfacts.census.gov/qfd/index.html</w:t>
        </w:r>
      </w:hyperlink>
    </w:p>
    <w:p w:rsidR="0084581E" w:rsidRDefault="0084581E">
      <w:pPr>
        <w:pStyle w:val="Akapitzlist"/>
        <w:ind w:left="0"/>
        <w:jc w:val="both"/>
      </w:pPr>
    </w:p>
    <w:p w:rsidR="0084581E" w:rsidRDefault="0084581E">
      <w:pPr>
        <w:pStyle w:val="Akapitzlist"/>
        <w:jc w:val="both"/>
      </w:pPr>
    </w:p>
    <w:p w:rsidR="0084581E" w:rsidRDefault="0084581E">
      <w:pPr>
        <w:pStyle w:val="Standard"/>
        <w:jc w:val="both"/>
      </w:pPr>
    </w:p>
    <w:p w:rsidR="0084581E" w:rsidRDefault="0084581E">
      <w:pPr>
        <w:pStyle w:val="Standard"/>
        <w:jc w:val="both"/>
      </w:pPr>
    </w:p>
    <w:p w:rsidR="0084581E" w:rsidRDefault="0084581E">
      <w:pPr>
        <w:pStyle w:val="Akapitzlist"/>
        <w:ind w:left="0"/>
        <w:jc w:val="both"/>
      </w:pPr>
    </w:p>
    <w:p w:rsidR="0084581E" w:rsidRDefault="0084581E">
      <w:pPr>
        <w:pStyle w:val="Akapitzlist"/>
        <w:jc w:val="both"/>
      </w:pPr>
    </w:p>
    <w:sectPr w:rsidR="008458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40" w:rsidRDefault="00F12940">
      <w:pPr>
        <w:spacing w:after="0" w:line="240" w:lineRule="auto"/>
      </w:pPr>
      <w:r>
        <w:separator/>
      </w:r>
    </w:p>
  </w:endnote>
  <w:endnote w:type="continuationSeparator" w:id="0">
    <w:p w:rsidR="00F12940" w:rsidRDefault="00F1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40" w:rsidRDefault="00F129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2940" w:rsidRDefault="00F1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43D"/>
    <w:multiLevelType w:val="multilevel"/>
    <w:tmpl w:val="8340A30E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2F518F"/>
    <w:multiLevelType w:val="multilevel"/>
    <w:tmpl w:val="56A6784A"/>
    <w:styleLink w:val="WWNum5"/>
    <w:lvl w:ilvl="0">
      <w:start w:val="1"/>
      <w:numFmt w:val="lowerLetter"/>
      <w:lvlText w:val="a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6FC5322"/>
    <w:multiLevelType w:val="multilevel"/>
    <w:tmpl w:val="F4668228"/>
    <w:styleLink w:val="WWNum6"/>
    <w:lvl w:ilvl="0">
      <w:start w:val="1"/>
      <w:numFmt w:val="lowerLetter"/>
      <w:lvlText w:val="a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1272C52"/>
    <w:multiLevelType w:val="multilevel"/>
    <w:tmpl w:val="FC40E80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BB06AB7"/>
    <w:multiLevelType w:val="multilevel"/>
    <w:tmpl w:val="94062E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59876A3F"/>
    <w:multiLevelType w:val="multilevel"/>
    <w:tmpl w:val="69963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B407314"/>
    <w:multiLevelType w:val="multilevel"/>
    <w:tmpl w:val="310A9782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5C33577E"/>
    <w:multiLevelType w:val="multilevel"/>
    <w:tmpl w:val="6C44E4C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5D8C0FE6"/>
    <w:multiLevelType w:val="multilevel"/>
    <w:tmpl w:val="4F84CD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650A7B11"/>
    <w:multiLevelType w:val="multilevel"/>
    <w:tmpl w:val="141489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70CE6A14"/>
    <w:multiLevelType w:val="multilevel"/>
    <w:tmpl w:val="ABD4960A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7FE672BC"/>
    <w:multiLevelType w:val="multilevel"/>
    <w:tmpl w:val="C4A44EE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5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8"/>
  </w:num>
  <w:num w:numId="17">
    <w:abstractNumId w:val="11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9"/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1E"/>
    <w:rsid w:val="002A7C4B"/>
    <w:rsid w:val="00411747"/>
    <w:rsid w:val="0084581E"/>
    <w:rsid w:val="00DA420D"/>
    <w:rsid w:val="00E2458A"/>
    <w:rsid w:val="00E5702D"/>
    <w:rsid w:val="00E61AE9"/>
    <w:rsid w:val="00F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A793-2701-4B30-BC68-24C109C0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.britishcouncil.org/en" TargetMode="External"/><Relationship Id="rId13" Type="http://schemas.openxmlformats.org/officeDocument/2006/relationships/hyperlink" Target="http://www.woodlands-junior.kent.sch.uk/customs/questions/britain/england_fac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britain.com/" TargetMode="External"/><Relationship Id="rId12" Type="http://schemas.openxmlformats.org/officeDocument/2006/relationships/hyperlink" Target="http://www.bugbog.com/english_speaking_countries/english_speaking_countri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glik.net/discover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o4u.com/en/read-on/count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downunder.com/index.html" TargetMode="External"/><Relationship Id="rId14" Type="http://schemas.openxmlformats.org/officeDocument/2006/relationships/hyperlink" Target="http://quickfacts.census.gov/qfd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Tomasz Kwiatkowski</cp:lastModifiedBy>
  <cp:revision>2</cp:revision>
  <cp:lastPrinted>2015-06-19T10:07:00Z</cp:lastPrinted>
  <dcterms:created xsi:type="dcterms:W3CDTF">2015-08-06T07:01:00Z</dcterms:created>
  <dcterms:modified xsi:type="dcterms:W3CDTF">2015-08-06T07:01:00Z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